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4B" w:rsidRDefault="00E56E4B" w:rsidP="00E56E4B">
      <w:pPr>
        <w:ind w:left="0"/>
        <w:rPr>
          <w:rFonts w:ascii="Century Gothic" w:hAnsi="Century Gothic"/>
          <w:b/>
          <w:bCs/>
          <w:sz w:val="18"/>
          <w:szCs w:val="18"/>
        </w:rPr>
      </w:pPr>
    </w:p>
    <w:p w:rsidR="00E56E4B" w:rsidRPr="00A9509E" w:rsidRDefault="00E56E4B" w:rsidP="00E56E4B">
      <w:pPr>
        <w:jc w:val="center"/>
        <w:rPr>
          <w:rFonts w:ascii="Century Gothic" w:hAnsi="Century Gothic"/>
          <w:b/>
          <w:color w:val="008C84"/>
          <w:sz w:val="32"/>
          <w:szCs w:val="32"/>
        </w:rPr>
      </w:pPr>
      <w:r w:rsidRPr="00A9509E">
        <w:rPr>
          <w:rFonts w:ascii="Century Gothic" w:hAnsi="Century Gothic"/>
          <w:b/>
          <w:color w:val="008C84"/>
          <w:sz w:val="32"/>
          <w:szCs w:val="32"/>
        </w:rPr>
        <w:t>Priorities for Local AIDS Control Efforts (PLACE)</w:t>
      </w:r>
    </w:p>
    <w:p w:rsidR="00E56E4B" w:rsidRDefault="00E56E4B" w:rsidP="00E56E4B">
      <w:pPr>
        <w:ind w:left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E56E4B">
        <w:rPr>
          <w:rFonts w:ascii="Century Gothic" w:hAnsi="Century Gothic"/>
          <w:b/>
          <w:bCs/>
          <w:sz w:val="24"/>
          <w:szCs w:val="24"/>
        </w:rPr>
        <w:t>Agenda: Training for Community Informant Interviews (Level 1)</w:t>
      </w:r>
    </w:p>
    <w:p w:rsidR="00E56E4B" w:rsidRPr="00E56E4B" w:rsidRDefault="00E56E4B" w:rsidP="00E56E4B">
      <w:pPr>
        <w:ind w:left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ListTable3-Accent11"/>
        <w:tblW w:w="97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714"/>
        <w:gridCol w:w="3780"/>
        <w:gridCol w:w="4230"/>
      </w:tblGrid>
      <w:tr w:rsidR="00E56E4B" w:rsidRPr="00783B45" w:rsidTr="004F064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" w:type="dxa"/>
          <w:trHeight w:val="62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4" w:type="dxa"/>
            <w:tcBorders>
              <w:right w:val="single" w:sz="4" w:space="0" w:color="FFFFFF" w:themeColor="background1"/>
            </w:tcBorders>
            <w:shd w:val="clear" w:color="auto" w:fill="005268"/>
            <w:vAlign w:val="center"/>
          </w:tcPr>
          <w:p w:rsidR="00E56E4B" w:rsidRPr="00D70682" w:rsidRDefault="00E56E4B" w:rsidP="004F064F">
            <w:pPr>
              <w:spacing w:line="220" w:lineRule="atLeast"/>
              <w:ind w:left="0"/>
              <w:jc w:val="center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Time</w:t>
            </w:r>
          </w:p>
        </w:tc>
        <w:tc>
          <w:tcPr>
            <w:tcW w:w="37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268"/>
            <w:vAlign w:val="center"/>
          </w:tcPr>
          <w:p w:rsidR="00E56E4B" w:rsidRPr="00D70682" w:rsidRDefault="00E56E4B" w:rsidP="004F064F">
            <w:pPr>
              <w:spacing w:line="22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Interviewer Training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for</w:t>
            </w: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Community Informant Interviews</w:t>
            </w:r>
          </w:p>
        </w:tc>
        <w:tc>
          <w:tcPr>
            <w:tcW w:w="4230" w:type="dxa"/>
            <w:tcBorders>
              <w:left w:val="single" w:sz="4" w:space="0" w:color="FFFFFF" w:themeColor="background1"/>
            </w:tcBorders>
            <w:shd w:val="clear" w:color="auto" w:fill="005268"/>
            <w:vAlign w:val="center"/>
          </w:tcPr>
          <w:p w:rsidR="00E56E4B" w:rsidRPr="00D70682" w:rsidRDefault="00E56E4B" w:rsidP="004F064F">
            <w:pPr>
              <w:spacing w:line="2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Materials Needed</w:t>
            </w: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shd w:val="clear" w:color="auto" w:fill="D6DEE0"/>
          </w:tcPr>
          <w:p w:rsidR="00E56E4B" w:rsidRPr="00E079A1" w:rsidRDefault="00E56E4B" w:rsidP="004F064F">
            <w:pPr>
              <w:widowControl w:val="0"/>
              <w:spacing w:line="220" w:lineRule="atLeast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Day 1 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9:00 – 9:20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Welcome and introductions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 xml:space="preserve">Level 1 Community Informant Interviewer Training Agenda (1 per participant) </w:t>
            </w: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9:20 – 10:00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PLACE Overview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 xml:space="preserve">PLACE Overview </w:t>
            </w:r>
            <w:r>
              <w:rPr>
                <w:rFonts w:ascii="Century Gothic" w:hAnsi="Century Gothic"/>
                <w:sz w:val="18"/>
                <w:szCs w:val="18"/>
              </w:rPr>
              <w:t>(PowerPoint presentation)</w:t>
            </w:r>
            <w:r w:rsidRPr="00E079A1">
              <w:rPr>
                <w:rFonts w:ascii="Century Gothic" w:hAnsi="Century Gothic"/>
                <w:sz w:val="18"/>
                <w:szCs w:val="18"/>
              </w:rPr>
              <w:t xml:space="preserve"> (1 for Study Coordinator)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10:00 – 10:30 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Introduction of interviewers (describe experience with interviewing, HIV, key populations)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10:30 – 10:45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  <w:t>Break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10:45 – 11:30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Training in the ethics of research with human subjects and the confidentiality pledge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Interviewer Research Ethics Training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(PowerPoint presentation)</w:t>
            </w:r>
            <w:r w:rsidRPr="00E079A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Interviewer </w:t>
            </w:r>
            <w:r w:rsidRPr="00E079A1">
              <w:rPr>
                <w:rFonts w:ascii="Century Gothic" w:hAnsi="Century Gothic"/>
                <w:sz w:val="18"/>
                <w:szCs w:val="18"/>
              </w:rPr>
              <w:t xml:space="preserve">Confidentiality </w:t>
            </w:r>
            <w:r>
              <w:rPr>
                <w:rFonts w:ascii="Century Gothic" w:hAnsi="Century Gothic"/>
                <w:sz w:val="18"/>
                <w:szCs w:val="18"/>
              </w:rPr>
              <w:t>Pledge</w:t>
            </w: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11:30 – 12:30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Interviewing techniques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Interviewing Techniques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(PowerPoint presentation)</w:t>
            </w:r>
            <w:r w:rsidRPr="00E079A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12:30 – 1:45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Lunch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1:45 – 2:15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Overview of community informants, boundaries of selected areas, and list of community informant targets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 xml:space="preserve">Community Informant </w:t>
            </w:r>
            <w:r>
              <w:rPr>
                <w:rFonts w:ascii="Century Gothic" w:hAnsi="Century Gothic"/>
                <w:sz w:val="18"/>
                <w:szCs w:val="18"/>
              </w:rPr>
              <w:t>Interviewer Training (PowerPoint)</w:t>
            </w:r>
            <w:r w:rsidRPr="00E079A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 xml:space="preserve">Interviewer Instructions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for </w:t>
            </w:r>
            <w:r w:rsidRPr="00E079A1">
              <w:rPr>
                <w:rFonts w:ascii="Century Gothic" w:hAnsi="Century Gothic"/>
                <w:sz w:val="18"/>
                <w:szCs w:val="18"/>
              </w:rPr>
              <w:t>Form A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2:15 – 3:00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Review Tally Sheet and Form A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Interviewer Tally Sheet for Community Informant Interviews</w:t>
            </w:r>
          </w:p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Form A: Community Informant Response Sheet</w:t>
            </w: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3:00 – 3:15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Break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3:15 – 3:30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Role play to demonstrate interview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3:30 – 4:00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Practice in pairs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Blank copies of Form A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4:00 – 4:15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Review and questions: include discussion around ethical/confidentiality issues specific to Form A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4:15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– 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4:30 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Review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Form A 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Fact Sheet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for Informed Consent by a Community Informant</w:t>
            </w:r>
          </w:p>
        </w:tc>
        <w:tc>
          <w:tcPr>
            <w:tcW w:w="4230" w:type="dxa"/>
          </w:tcPr>
          <w:p w:rsidR="00E56E4B" w:rsidRPr="00E079A1" w:rsidRDefault="00E56E4B" w:rsidP="00E56E4B">
            <w:pPr>
              <w:widowControl w:val="0"/>
              <w:numPr>
                <w:ilvl w:val="0"/>
                <w:numId w:val="1"/>
              </w:numPr>
              <w:spacing w:line="2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Form A Fact Sheet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for Informed Consent by a Community Informant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4:30 – 5:00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Putting it all together: identifying community informants, recruitment, and interviewing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shd w:val="clear" w:color="auto" w:fill="D6DEE0"/>
          </w:tcPr>
          <w:p w:rsidR="00E56E4B" w:rsidRPr="00E079A1" w:rsidRDefault="00E56E4B" w:rsidP="004F064F">
            <w:pPr>
              <w:widowControl w:val="0"/>
              <w:spacing w:line="220" w:lineRule="atLeast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Day 2 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9:00 – 9:30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Role play: observe complete process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9:30 – 10:00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Practice with two other interviewers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10:00 – 10:15</w:t>
            </w:r>
          </w:p>
        </w:tc>
        <w:tc>
          <w:tcPr>
            <w:tcW w:w="3780" w:type="dxa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Discuss safety issues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lastRenderedPageBreak/>
              <w:t>10:15 – 10:30</w:t>
            </w:r>
          </w:p>
        </w:tc>
        <w:tc>
          <w:tcPr>
            <w:tcW w:w="3780" w:type="dxa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  <w:t>Break</w:t>
            </w:r>
          </w:p>
        </w:tc>
        <w:tc>
          <w:tcPr>
            <w:tcW w:w="4230" w:type="dxa"/>
            <w:vAlign w:val="center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Coffee and snacks</w:t>
            </w: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10:30 – 11:15</w:t>
            </w:r>
          </w:p>
        </w:tc>
        <w:tc>
          <w:tcPr>
            <w:tcW w:w="3780" w:type="dxa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Practice in a nearby neighborhood with two community informants</w:t>
            </w:r>
          </w:p>
        </w:tc>
        <w:tc>
          <w:tcPr>
            <w:tcW w:w="4230" w:type="dxa"/>
            <w:vAlign w:val="center"/>
          </w:tcPr>
          <w:p w:rsidR="00E56E4B" w:rsidRPr="00E079A1" w:rsidRDefault="00E56E4B" w:rsidP="004F064F">
            <w:pPr>
              <w:widowControl w:val="0"/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Blank forms: Tally Sheet Form 1-1, Form A, Fact Sheet</w:t>
            </w: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11:15 – 11:45</w:t>
            </w:r>
          </w:p>
        </w:tc>
        <w:tc>
          <w:tcPr>
            <w:tcW w:w="3780" w:type="dxa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Group discussion: interviewers discuss their experiences, including whether the community informants named many spots, how to get them to name more spots, etc.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11:45 – 12:00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Review things to avoid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12:00 – 12:15</w:t>
            </w:r>
          </w:p>
        </w:tc>
        <w:tc>
          <w:tcPr>
            <w:tcW w:w="3780" w:type="dxa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Interviewer role play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12:15 – 1:15</w:t>
            </w:r>
          </w:p>
        </w:tc>
        <w:tc>
          <w:tcPr>
            <w:tcW w:w="3780" w:type="dxa"/>
            <w:vAlign w:val="center"/>
          </w:tcPr>
          <w:p w:rsidR="00E56E4B" w:rsidRPr="008C236D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</w:pPr>
            <w:r w:rsidRPr="008C236D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Lunch</w:t>
            </w:r>
          </w:p>
        </w:tc>
        <w:tc>
          <w:tcPr>
            <w:tcW w:w="4230" w:type="dxa"/>
          </w:tcPr>
          <w:p w:rsidR="00E56E4B" w:rsidRPr="008C236D" w:rsidRDefault="00E56E4B" w:rsidP="004F064F">
            <w:pPr>
              <w:widowControl w:val="0"/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18"/>
                <w:szCs w:val="18"/>
              </w:rPr>
            </w:pPr>
            <w:r w:rsidRPr="008C236D">
              <w:rPr>
                <w:rFonts w:ascii="Century Gothic" w:hAnsi="Century Gothic"/>
                <w:iCs/>
                <w:sz w:val="18"/>
                <w:szCs w:val="18"/>
              </w:rPr>
              <w:t xml:space="preserve">Lunch </w:t>
            </w: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1:15 – 3:00</w:t>
            </w:r>
          </w:p>
        </w:tc>
        <w:tc>
          <w:tcPr>
            <w:tcW w:w="3780" w:type="dxa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Practice fieldwork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;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five interviews each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E4B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3:00 – 3:15</w:t>
            </w:r>
          </w:p>
        </w:tc>
        <w:tc>
          <w:tcPr>
            <w:tcW w:w="3780" w:type="dxa"/>
            <w:vAlign w:val="center"/>
          </w:tcPr>
          <w:p w:rsidR="00E56E4B" w:rsidRPr="00E079A1" w:rsidRDefault="00E56E4B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  <w:t xml:space="preserve">Break 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Coffee and snacks</w:t>
            </w:r>
          </w:p>
        </w:tc>
      </w:tr>
      <w:tr w:rsidR="00E56E4B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E56E4B" w:rsidRPr="00E079A1" w:rsidRDefault="00E56E4B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3:15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5:00</w:t>
            </w:r>
          </w:p>
        </w:tc>
        <w:tc>
          <w:tcPr>
            <w:tcW w:w="3780" w:type="dxa"/>
          </w:tcPr>
          <w:p w:rsidR="00E56E4B" w:rsidRPr="00E079A1" w:rsidRDefault="00E56E4B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Review of Supervisor Summary Form 1-2  </w:t>
            </w:r>
          </w:p>
        </w:tc>
        <w:tc>
          <w:tcPr>
            <w:tcW w:w="4230" w:type="dxa"/>
          </w:tcPr>
          <w:p w:rsidR="00E56E4B" w:rsidRPr="00E079A1" w:rsidRDefault="00E56E4B" w:rsidP="004F064F">
            <w:pPr>
              <w:widowControl w:val="0"/>
              <w:spacing w:line="22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 xml:space="preserve">Form 1-2 </w:t>
            </w:r>
          </w:p>
        </w:tc>
      </w:tr>
    </w:tbl>
    <w:p w:rsidR="007755A3" w:rsidRDefault="007755A3"/>
    <w:sectPr w:rsidR="0077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DD"/>
    <w:multiLevelType w:val="hybridMultilevel"/>
    <w:tmpl w:val="5A084F14"/>
    <w:lvl w:ilvl="0" w:tplc="DCCAD2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B"/>
    <w:rsid w:val="00346463"/>
    <w:rsid w:val="004335BD"/>
    <w:rsid w:val="007755A3"/>
    <w:rsid w:val="00E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0C3F"/>
  <w15:chartTrackingRefBased/>
  <w15:docId w15:val="{0C9F93E2-8E9D-4323-9FE2-CA1FE93B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E4B"/>
    <w:pPr>
      <w:spacing w:after="120" w:line="300" w:lineRule="exact"/>
      <w:ind w:left="547"/>
    </w:pPr>
    <w:rPr>
      <w:rFonts w:ascii="Garamond" w:eastAsiaTheme="minorEastAsia" w:hAnsi="Garamond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E56E4B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6E4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1</cp:revision>
  <dcterms:created xsi:type="dcterms:W3CDTF">2019-09-27T13:07:00Z</dcterms:created>
  <dcterms:modified xsi:type="dcterms:W3CDTF">2019-09-27T13:10:00Z</dcterms:modified>
</cp:coreProperties>
</file>